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Р Е П У Б Л И К А Б Ъ Л Г А Р И Я</w:t>
      </w:r>
    </w:p>
    <w:p w:rsidR="00994979" w:rsidRPr="009033D0" w:rsidRDefault="00994979" w:rsidP="009033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ЧЕТИРИДЕСЕТ И ТРЕТО НАРОДНО СЪБРАНИЕ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КОМИСИЯ ПО ПРАВНИ ВЪПРОСИ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994979" w:rsidRPr="007F7070" w:rsidRDefault="00994979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4979" w:rsidRDefault="00994979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ДОКЛАД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Относно: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аконопроект за изменение и допълнение на 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Закона за подпомагане и финансова компенсация на пострадали от престъпления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, № 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02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-01-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98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внесен от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Министерския съвет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декември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2015 г.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приет на първо гласуване на 02.03.2016 г.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Проект!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Второ гласуване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изменение и допълнение на 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Закона за подпомагане и финансова компенсация на пострадали от престъпления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994979" w:rsidRPr="00010C1A" w:rsidRDefault="00994979" w:rsidP="006C142E">
      <w:pPr>
        <w:pStyle w:val="Title"/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lang w:val="ru-RU"/>
        </w:rPr>
        <w:t>(</w:t>
      </w:r>
      <w:r w:rsidRPr="00010C1A">
        <w:rPr>
          <w:rFonts w:ascii="Times New Roman" w:hAnsi="Times New Roman" w:cs="Times New Roman"/>
          <w:b w:val="0"/>
          <w:bCs w:val="0"/>
          <w:noProof/>
          <w:sz w:val="24"/>
          <w:szCs w:val="24"/>
          <w:lang w:val="ru-RU"/>
        </w:rPr>
        <w:t>Обн., ДВ, бр. 105 от 2006 г.; изм., бр. 32 от 2010 г.)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1.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3 се правят следните изменения и допълнения: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В ал. 1 след думите „имуществени и неимуществени вреди от престъпления“ се добавя „от общ характер“ и накрая се добавя „от престъпленията, посочени в ал. 3“.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Алинеи 2 и 3 се изменят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„(2) Когато пострадалият е починал в резултат на престъплението, правото на подпомагане </w:t>
      </w:r>
      <w:r w:rsidRPr="006C142E">
        <w:rPr>
          <w:rFonts w:ascii="Times New Roman" w:eastAsia="Malgun Gothic" w:hAnsi="Times New Roman" w:cs="Times New Roman"/>
          <w:noProof/>
          <w:sz w:val="28"/>
          <w:szCs w:val="28"/>
          <w:lang w:val="bg-BG" w:eastAsia="ko-KR"/>
        </w:rPr>
        <w:t xml:space="preserve">и финансова компенсация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преминава върху неговите наследници или върху лицето, с което се е намирал във фактическо съжителство.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(3) Финансова компенсация могат да получат лицата по ал. 1 и 2, когато са претърпели вреди от престъпленията: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тероризъм; умишлено убийство; опит за убийство; умишлена тежка телесна повреда; блудство; изнасилване; трафик на хора;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престъпления, извършени по поръчение или в изпълнение на решение на организирана престъпна група;</w:t>
      </w:r>
    </w:p>
    <w:p w:rsidR="00994979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3. други тежки умишлени престъпления, от които като съставомерни последици са настъпили смърт или тежка  телесна повреда.”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A07B2F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2.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6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се правят следните изменения и допълнения: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В ал. 1: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а) основният текст се изменя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„(1) Органите на Министерството на вътрешните работи, следователите, повереникът, особеният представител и организациите за подкрепа на пострадали без ненужно забавяне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уведомяват пострадалите или лицата по чл. 3, ал. 2 за:“;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б) точка 1 се изменя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„1. възможностите им за достъп до медицинска помощ, за организациите, към които могат да се обърнат за безплатна психологическа помощ и подкрепа, както и за всякакъв вид специализирана помощ, които могат да получат;”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в) създава се нова т. 4: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„4. органите, пред които може да бъде подаден сигнал при нарушаване на правата им от компетентния орган, действащ в рамките на наказателното производство;“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г) досегашните т. 4-8 стават съответно т. 5-9.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Алинея 2 се изменя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„(2) Наблюдаващият прокурор в хода на досъдебното производство следи за изпълнението на задълженията на разследващите органи за предоставяне на информацията по ал. 1.“</w:t>
      </w:r>
    </w:p>
    <w:p w:rsidR="00994979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3. Алинея 3 се отменя.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3.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Създават се чл. 6а и 6б:</w:t>
      </w:r>
    </w:p>
    <w:p w:rsidR="00994979" w:rsidRPr="006C142E" w:rsidRDefault="00994979" w:rsidP="00010C1A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„Чл. 6а. Задграничните представителства на Република България в държавите - членки на Европейския съюз, информират писмено българските граждани, които се намират там и са пострадали от престъпления на територията на приемащата държава, както и лицата по чл. 3, ал. 2 - при тяхно желание, за компетентните органи в тази държава, към които могат да се обърнат относно реда за получаване на подпомагане и финансова компенсация, за възможността по чл. 19, ал. 1, както и за условията и реда за получаване на съответния вид подпомагане по реда на чл. 8-11 на територията на Република България.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Чл. 6б. (1) При уведомяването по чл. 6, ал. 1 компетентните органи са длъжни да се съобразят с индивидуалните характеристики на пострадалите или на лицата по чл. 3, ал. 2, включително с възрастта им или с евентуално увреждане.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(2) Уведомяването се извършва устно и писмено чрез формуляр за уведомяване по чл. 6, ал. 1, на достъпен език, който пострадалите или лицата по чл. 3, ал. 2 разбират.</w:t>
      </w:r>
    </w:p>
    <w:p w:rsidR="00994979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(3) За уведомяването се изготвя протокол в два еднообразни екземпляра, които се регистрират по установения в съответния орган или организация по чл. 6, ал. 1 ред. Единият екземпляр от протокола и формулярът по ал. 2 се връчват на пострадалия или на лицата по чл. 3, ал. 2.“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4.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7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се правят следните изменения и допълнения: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1. В ал. 1, т. 2 думите „както и на лечебни заведения, службите за социално подпомагане“ се заменят с „както и на центровете за спешна медицинска помощ, </w:t>
      </w:r>
      <w:r w:rsidRPr="006C142E">
        <w:rPr>
          <w:rStyle w:val="ldef1"/>
          <w:noProof/>
          <w:sz w:val="28"/>
          <w:szCs w:val="28"/>
          <w:lang w:val="bg-BG"/>
        </w:rPr>
        <w:t>лечебните заведения за болнична помощ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, дирекциите за социално подпомагане“.</w:t>
      </w:r>
    </w:p>
    <w:p w:rsidR="00994979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В ал. 2 след думите „Министерството на вътрешните работи“ се добавя „Министерството на външните работи“ и се поставя запетая.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5.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8 се правят следните изменения и допълнения: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В ал. 1, т. 3 след думите „безплатна правна помощ“ се добавя „по реда на Закона за правната помощ“.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Алинея 3 се изменя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„(3) Формите на подпомагане по ал. 1, т. 2 и 4 се предоставят  при спазване на принципа на поверителност преди образуване на наказателно производство, по време на или в рамките на подходящ срок след приключване на наказателното производство съобразно нуждите на пострадалите и на лицата по чл. 3, ал. 2.“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3. Създава се ал. 4:</w:t>
      </w:r>
    </w:p>
    <w:p w:rsidR="00994979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„(4) Организациите за подкрепа на пострадали изрично обосновават в доклада си по чл. 9, ал. 4 необходимостта от предоставяне на формите на подпомагане по ал. 1, т. 2 и 4.“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6.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9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се правят следните изменения и допълнения: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В ал. 1 след думите „подкрепа на пострадали“ се добавя „съобразно нуждите на пострадалия и психологическото му състояние”.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Създава се нова ал. 2: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„(2) При необходимост безплатната психологическа консултация и помощ по ал. 1 се предоставят и след постановяване на решението по чл. 24. В тези случаи организациите за подкрепа на пострадали изрично обосновават в доклада си по чл. 9, ал. 4 необходимостта от предоставянето им.“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3. Досегашната ал. 2 става ал. 3 и се изменя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„(3) Дейността по ал. 1 се финансира от Министерството на правосъдието, като процедурата по избор на организации за подкрепа на пострадали, условията и редът за финансирането и контролът върху дейността им се уреждат с Правилника за прилагане на закона при съобразяване с правилата по държавните помощи.“</w:t>
      </w:r>
    </w:p>
    <w:p w:rsidR="00994979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4. Досегашната ал. 3 се отменя.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7.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Член 10 се отменя.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8.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11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се правят следните изменения и допълнения: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В ал. 2 накрая се поставя запетая и се добавя „както и в предоставянето на информация относно риска от вторично и повторно виктимизиране, от извършване на друго престъпно посегателство предвид уязвимото им състояние, от сплашване или отмъщение, както и предоставяне на съвети относно предотвратяването им“.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Създава се ал. 3:</w:t>
      </w:r>
    </w:p>
    <w:p w:rsidR="00994979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„(3) Организациите за подкрепа на пострадали осигуряват подслон или друго подходящо временно настаняване на пострадалите от престъпления, които се нуждаят от сигурно място поради непосредствен риск от вторично и повторно виктимизиране, сплашване и отмъщение.“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9.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Членове 12 и 13 се изменят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„Чл. 12. (1) Пострадалите от престъпления имат право на еднократна финансова компенсация при условията и по реда, предвидени в този закон.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(2) Финансовата компенсация се предоставя след влизането в сила на: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осъдителната присъда, включително в случаите, когато делото е било разгледано в отсъствие на подсъдимия;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споразумението за решаване на делото в досъдебното производство;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3. прокурорския или съдебния акт, с който наказателното производство е било прекратено, с изключение на случаите, когато прекратяването е на основание чл. 24, ал. 1, т. 1, 7 и 9 от Наказателно-процесуалния кодекс;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4. прокурорския или съдебния акт, с който наказателното производство е било спряно поради неразкриване на извършителя на престъплението.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Чл. 13. (1) Финансовата компенсация се изразява в предоставяне от държавата на парична сума, като максималният й размер за лице по чл. 3,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br/>
        <w:t>ал. 1 или за лицата по ал. 2 не може да надвишава 10 000 лв.</w:t>
      </w: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(2) Когато финансовата компенсация се предоставя за издръжка на лица по чл. 3, ал. 2, ненавършили 18-годишна възраст,  размерът за всяко едно лице е до 10 000 лв.“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10.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14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се правят следните изменения и допълнения: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Досегашният текст става ал. 1.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Създава се ал. 2:</w:t>
      </w:r>
    </w:p>
    <w:p w:rsidR="00994979" w:rsidRDefault="00994979" w:rsidP="00A07B2F">
      <w:pPr>
        <w:pStyle w:val="ListParagraph"/>
        <w:spacing w:after="0"/>
        <w:ind w:left="0"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„(2) Редът за установяването на вредите по ал. 1 и изплащането на финансовата компенсация се определят с Правилника за прилагане на закона.“</w:t>
      </w:r>
    </w:p>
    <w:p w:rsidR="00994979" w:rsidRPr="006C142E" w:rsidRDefault="00994979" w:rsidP="00A07B2F">
      <w:pPr>
        <w:pStyle w:val="ListParagraph"/>
        <w:spacing w:after="0"/>
        <w:ind w:left="0"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11.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18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се правят следните изменения и допълнения: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В ал. 3 думите „</w:t>
      </w:r>
      <w:r w:rsidRPr="006C142E">
        <w:rPr>
          <w:rFonts w:ascii="Times New Roman" w:hAnsi="Times New Roman" w:cs="Times New Roman"/>
          <w:sz w:val="28"/>
          <w:szCs w:val="28"/>
          <w:lang w:val="bg-BG"/>
        </w:rPr>
        <w:t>двумесечен срок“ се заменят с „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едногодишен срок“.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Създава се нова ал. 5: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„(5) Когато молбата се подава чрез организация за подкрепа на пострадали, тя се изпраща на Националния съвет или на областния управител по настоящ адрес на пострадалия в 7-дневен срок от получаването й.”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3. Досегашната ал. 5 става ал. 6 и се изменя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„(6) Когато молбата за финансова компенсация не е подадена в срока по ал. 3, пострадалият или лицата по чл. 3, ал. 2 представят в писмена декларация причината и обстоятелствата, довели до неспазването на срока. Националният съвет допуска или отказва разглеждане на молбата, за което се мотивира.“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4. Досегашната ал. 6 става ал. 7 и се изменя така: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„(7) Към молбата се прилагат заверени копия на документите, които удостоверяват посочените в нея данни, включително декларация от пострадалия или от лицата по чл. 3, ал. 2, че не е правено искане за обезщетение за същото престъпление и обезщетение не е изплащано по друг ред.“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5. Създава се ал. 8: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„(8) Когато пострадалият е гражданин на държава - членка на Европейския съюз, за установяване на основанието по чл. 15, ал. 1, т. 1 Националният съвет може да поиска съдействие от компетентните органи на държавата членка, чийто гражданин е пострадалият.“</w:t>
      </w:r>
    </w:p>
    <w:p w:rsidR="00994979" w:rsidRPr="006C142E" w:rsidRDefault="00994979" w:rsidP="00A07B2F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A07B2F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6. Досегашната ал. 7 става ал. 9 и се изменя така:</w:t>
      </w:r>
    </w:p>
    <w:p w:rsidR="00994979" w:rsidRDefault="00994979" w:rsidP="00A07B2F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„(9) Националният съвет предоставя на пострадалия, на областния управител и на организацията за подкрепа на пострадали, когато молбата е постъпила чрез тях, информация за лице за контакт в Министерството на правосъдието, документ за получаването на молбата и срока за произнасяне по нея.“</w:t>
      </w:r>
    </w:p>
    <w:p w:rsidR="00994979" w:rsidRPr="006C142E" w:rsidRDefault="00994979" w:rsidP="00A07B2F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val="bg-BG"/>
        </w:rPr>
      </w:pP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12.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В чл. 20, ал. 2, изречение първо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след думите „се състои от“ се добавя „постоянен и резервен член“.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13.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В чл. 22  ал. 2 с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е изменя така:</w:t>
      </w: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„(2) Правомощията и дейността на експертната комисия се уреждат с Правилника за прилагане на закона.“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14.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 В чл. 23  ал. 1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се изменя така:</w:t>
      </w: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„(1) Националният съвет заседава веднъж месечно.“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15.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чл. 24 се правят следните изменения:</w:t>
      </w:r>
    </w:p>
    <w:p w:rsidR="00994979" w:rsidRPr="006C142E" w:rsidRDefault="00994979" w:rsidP="00A07B2F">
      <w:pPr>
        <w:pStyle w:val="ListParagraph"/>
        <w:spacing w:after="0"/>
        <w:ind w:left="0" w:firstLine="1080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1. Алинея 1 се изменя така:</w:t>
      </w:r>
    </w:p>
    <w:p w:rsidR="00994979" w:rsidRPr="006C142E" w:rsidRDefault="00994979" w:rsidP="00A07B2F">
      <w:pPr>
        <w:spacing w:after="0"/>
        <w:ind w:firstLine="1080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„(1)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Молбите за предоставяне на финансова компенсация се разглеждат в едномесечен срок от датата на постъпването им. При необходимост този срок може да бъде удължаван до три месеца.“</w:t>
      </w:r>
    </w:p>
    <w:p w:rsidR="00994979" w:rsidRPr="006C142E" w:rsidRDefault="00994979" w:rsidP="00A07B2F">
      <w:pPr>
        <w:pStyle w:val="ListParagraph"/>
        <w:spacing w:after="0"/>
        <w:ind w:left="0" w:firstLine="1080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2. Алинея 6 се изменя така:</w:t>
      </w: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„(6) Препис от решението се изпраща незабавно на пострадалия и на областния управител или на организацията за подкрепа на пострадали, когато молбата за финансова компенсация е постъпила чрез тях.“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16.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 В чл. 25,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ал. 2 думите „в специална извънбюджетна сметка“ се заменят с „по бюджета“.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010C1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 w:eastAsia="bg-BG"/>
        </w:rPr>
        <w:t xml:space="preserve">§ 17.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В чл. 27 се правят следните изменения и допълнения:</w:t>
      </w:r>
    </w:p>
    <w:p w:rsidR="00994979" w:rsidRPr="006C142E" w:rsidRDefault="00994979" w:rsidP="00010C1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1. Създава се нова ал. 2:</w:t>
      </w:r>
    </w:p>
    <w:p w:rsidR="00994979" w:rsidRPr="006C142E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„(2) Националния съвет осъществява сътрудничество и координация с Европейските мрежи, които се занимават с въпроси, пряко свързани с правата на пострадалите от престъпления.“</w:t>
      </w:r>
    </w:p>
    <w:p w:rsidR="00994979" w:rsidRDefault="00994979" w:rsidP="00010C1A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Досегашната ал. 2 става ал. 3.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18.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В чл. 28, ал. 1 след думите „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 xml:space="preserve">чл. 11, ал. 1“ се добавя „и 3 и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br/>
        <w:t>чл. 18, ал. 5“.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 w:eastAsia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19.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 В чл. 29, ал. 1 думите „длъжностни лица от администрацията на Министерството на правосъдието“ се заменят с „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>членове на експертната комисия към него“.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§ 20.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В Допълнителната разпоредба се правят следните изменения и допълнения: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1. Наименованието се изменя така: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„Допълнителни разпоредби”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2. Създава се § 1а:</w:t>
      </w: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„§ 1а. Този закон въвежда разпоредби на Директива 2012/29/ЕС на Европейския парламент и на Съвета от 25 октомври 2012 г. за установяване на минимални стандарти за правата, подкрепата и защитата на жертвите на престъпления и за замяна на Рамково решение 2001/220/ПВР на Съвета </w:t>
      </w:r>
      <w:r w:rsidRPr="006C142E">
        <w:rPr>
          <w:rFonts w:ascii="Times New Roman" w:hAnsi="Times New Roman" w:cs="Times New Roman"/>
          <w:sz w:val="28"/>
          <w:szCs w:val="28"/>
          <w:lang w:val="bg-BG"/>
        </w:rPr>
        <w:t>(ОВ, L 315, 14.11. 2012 г.).”</w:t>
      </w:r>
    </w:p>
    <w:p w:rsidR="00994979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</w:p>
    <w:p w:rsidR="00994979" w:rsidRDefault="00994979" w:rsidP="00A07B2F">
      <w:pPr>
        <w:spacing w:after="0"/>
        <w:jc w:val="center"/>
        <w:rPr>
          <w:rFonts w:ascii="Times New Roman" w:hAnsi="Times New Roman" w:cs="Times New Roman"/>
          <w:b/>
          <w:bCs/>
          <w:smallCaps/>
          <w:noProof/>
          <w:sz w:val="28"/>
          <w:szCs w:val="28"/>
          <w:lang w:val="bg-BG"/>
        </w:rPr>
      </w:pPr>
      <w:r w:rsidRPr="00010C1A">
        <w:rPr>
          <w:rFonts w:ascii="Times New Roman" w:hAnsi="Times New Roman" w:cs="Times New Roman"/>
          <w:b/>
          <w:bCs/>
          <w:smallCaps/>
          <w:noProof/>
          <w:sz w:val="28"/>
          <w:szCs w:val="28"/>
          <w:lang w:val="bg-BG"/>
        </w:rPr>
        <w:t>Преходни и заключителни разпоредби</w:t>
      </w:r>
    </w:p>
    <w:p w:rsidR="00994979" w:rsidRPr="00010C1A" w:rsidRDefault="00994979" w:rsidP="00A07B2F">
      <w:pPr>
        <w:spacing w:after="0"/>
        <w:jc w:val="center"/>
        <w:rPr>
          <w:rFonts w:ascii="Times New Roman" w:hAnsi="Times New Roman" w:cs="Times New Roman"/>
          <w:b/>
          <w:bCs/>
          <w:smallCaps/>
          <w:noProof/>
          <w:sz w:val="28"/>
          <w:szCs w:val="28"/>
          <w:lang w:val="bg-BG"/>
        </w:rPr>
      </w:pPr>
    </w:p>
    <w:p w:rsidR="00994979" w:rsidRDefault="00994979" w:rsidP="00A07B2F">
      <w:pPr>
        <w:spacing w:after="0"/>
        <w:ind w:firstLine="1134"/>
        <w:jc w:val="both"/>
        <w:rPr>
          <w:rFonts w:ascii="Times New Roman" w:eastAsia="SimSun" w:hAnsi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2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1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 xml:space="preserve">В шестмесечен срок от влизането в сила на този закон Министерският съвет приема </w:t>
      </w:r>
      <w:r w:rsidRPr="006C142E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bg-BG" w:eastAsia="bg-BG"/>
        </w:rPr>
        <w:t>правилник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 xml:space="preserve"> за прилагане на Закона за подпомагане и финансова компенсация на пострадали от престъпления</w:t>
      </w:r>
      <w:r w:rsidRPr="006C142E">
        <w:rPr>
          <w:rFonts w:ascii="Times New Roman" w:eastAsia="SimSun" w:hAnsi="Times New Roman" w:cs="Times New Roman"/>
          <w:noProof/>
          <w:sz w:val="28"/>
          <w:szCs w:val="28"/>
          <w:lang w:val="bg-BG"/>
        </w:rPr>
        <w:t>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</w:pPr>
    </w:p>
    <w:p w:rsidR="00994979" w:rsidRDefault="00994979" w:rsidP="00A07B2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2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2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. Подадените молби за финансова компенсация до приемането на правилника за прилагане на закона се разглеждат при досегашните условия и ред.</w:t>
      </w:r>
    </w:p>
    <w:p w:rsidR="00994979" w:rsidRPr="006C142E" w:rsidRDefault="00994979" w:rsidP="00A07B2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SimSun" w:hAnsi="Times New Roman"/>
          <w:noProof/>
          <w:sz w:val="28"/>
          <w:szCs w:val="28"/>
          <w:lang w:val="bg-BG"/>
        </w:rPr>
      </w:pPr>
    </w:p>
    <w:p w:rsidR="00994979" w:rsidRDefault="00994979" w:rsidP="00A07B2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 w:eastAsia="bg-BG"/>
        </w:rPr>
        <w:t>§ 2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bg-BG"/>
        </w:rPr>
        <w:t>3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 w:eastAsia="bg-BG"/>
        </w:rPr>
        <w:t>.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t xml:space="preserve">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Образците на формуляра и на протокола по чл. 6б, ал. 2 и 3, както и образците на молбата за финансова компенсация по чл. 18, ал. 1 се утвърждават с правилника за прилагане на закона.</w:t>
      </w:r>
    </w:p>
    <w:p w:rsidR="00994979" w:rsidRPr="006C142E" w:rsidRDefault="00994979" w:rsidP="00A07B2F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>§ 2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4</w:t>
      </w:r>
      <w:r w:rsidRPr="006C142E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. </w:t>
      </w:r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>Този закон влиза в сила от</w:t>
      </w:r>
      <w:bookmarkStart w:id="0" w:name="_GoBack"/>
      <w:bookmarkEnd w:id="0"/>
      <w:r w:rsidRPr="006C142E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датата на обнародването му в „Държавен вестник“.</w:t>
      </w:r>
    </w:p>
    <w:p w:rsidR="00994979" w:rsidRPr="006C142E" w:rsidRDefault="00994979" w:rsidP="00A07B2F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94979" w:rsidRPr="009033D0" w:rsidRDefault="00994979" w:rsidP="000A7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994979" w:rsidRPr="009033D0" w:rsidRDefault="00994979" w:rsidP="009033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 НА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КОМИСИЯТА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ПРАВНИ ВЪПРОСИ: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ДАНАИЛ КИРИЛОВ</w:t>
      </w:r>
    </w:p>
    <w:p w:rsidR="00994979" w:rsidRPr="009033D0" w:rsidRDefault="00994979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bg-BG"/>
        </w:rPr>
      </w:pPr>
    </w:p>
    <w:p w:rsidR="00994979" w:rsidRPr="007F7070" w:rsidRDefault="00994979">
      <w:pPr>
        <w:rPr>
          <w:rFonts w:ascii="Times New Roman" w:hAnsi="Times New Roman" w:cs="Times New Roman"/>
          <w:lang w:val="ru-RU"/>
        </w:rPr>
      </w:pPr>
    </w:p>
    <w:sectPr w:rsidR="00994979" w:rsidRPr="007F7070" w:rsidSect="00641428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79" w:rsidRDefault="00994979">
      <w:r>
        <w:separator/>
      </w:r>
    </w:p>
  </w:endnote>
  <w:endnote w:type="continuationSeparator" w:id="0">
    <w:p w:rsidR="00994979" w:rsidRDefault="0099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79" w:rsidRDefault="00994979" w:rsidP="009F201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94979" w:rsidRDefault="009949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79" w:rsidRDefault="00994979">
      <w:r>
        <w:separator/>
      </w:r>
    </w:p>
  </w:footnote>
  <w:footnote w:type="continuationSeparator" w:id="0">
    <w:p w:rsidR="00994979" w:rsidRDefault="00994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375"/>
    <w:multiLevelType w:val="singleLevel"/>
    <w:tmpl w:val="398E49D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06B357B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0EA39AC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31979D2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EBC6863"/>
    <w:multiLevelType w:val="singleLevel"/>
    <w:tmpl w:val="E2A4692A"/>
    <w:lvl w:ilvl="0">
      <w:start w:val="2"/>
      <w:numFmt w:val="decimal"/>
      <w:lvlText w:val="(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D212E9A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561B0EA1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5B004C96"/>
    <w:multiLevelType w:val="singleLevel"/>
    <w:tmpl w:val="199834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613B5BD9"/>
    <w:multiLevelType w:val="singleLevel"/>
    <w:tmpl w:val="199834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CE813D8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D9E5EDD"/>
    <w:multiLevelType w:val="singleLevel"/>
    <w:tmpl w:val="398E49D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4"/>
    <w:lvlOverride w:ilvl="0">
      <w:lvl w:ilvl="0">
        <w:start w:val="3"/>
        <w:numFmt w:val="decimal"/>
        <w:lvlText w:val="(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4"/>
        <w:numFmt w:val="decimal"/>
        <w:lvlText w:val="(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3D0"/>
    <w:rsid w:val="00010C1A"/>
    <w:rsid w:val="00015BBC"/>
    <w:rsid w:val="00097CE2"/>
    <w:rsid w:val="000A7AB3"/>
    <w:rsid w:val="001718E0"/>
    <w:rsid w:val="001C4722"/>
    <w:rsid w:val="0028176F"/>
    <w:rsid w:val="002D57E6"/>
    <w:rsid w:val="00376B3D"/>
    <w:rsid w:val="003A36E3"/>
    <w:rsid w:val="00432ACA"/>
    <w:rsid w:val="00482627"/>
    <w:rsid w:val="00487288"/>
    <w:rsid w:val="004D4498"/>
    <w:rsid w:val="00515A35"/>
    <w:rsid w:val="005D7631"/>
    <w:rsid w:val="00641428"/>
    <w:rsid w:val="006B39B8"/>
    <w:rsid w:val="006C142E"/>
    <w:rsid w:val="006F3536"/>
    <w:rsid w:val="00720CB3"/>
    <w:rsid w:val="00720DDF"/>
    <w:rsid w:val="00793B23"/>
    <w:rsid w:val="007F7070"/>
    <w:rsid w:val="009033D0"/>
    <w:rsid w:val="00925E2A"/>
    <w:rsid w:val="00994979"/>
    <w:rsid w:val="009F2017"/>
    <w:rsid w:val="00A07B2F"/>
    <w:rsid w:val="00A32F11"/>
    <w:rsid w:val="00A45A9B"/>
    <w:rsid w:val="00AB1A56"/>
    <w:rsid w:val="00AC1412"/>
    <w:rsid w:val="00AE0879"/>
    <w:rsid w:val="00B91BFF"/>
    <w:rsid w:val="00BC0B97"/>
    <w:rsid w:val="00BC75D1"/>
    <w:rsid w:val="00C2615E"/>
    <w:rsid w:val="00C32540"/>
    <w:rsid w:val="00CB5241"/>
    <w:rsid w:val="00CE1FEF"/>
    <w:rsid w:val="00D03D47"/>
    <w:rsid w:val="00D164EC"/>
    <w:rsid w:val="00DF1EB8"/>
    <w:rsid w:val="00EB5963"/>
    <w:rsid w:val="00ED7501"/>
    <w:rsid w:val="00FB3CCF"/>
    <w:rsid w:val="00FD6C9B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4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57E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C0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1412"/>
    <w:rPr>
      <w:lang w:val="en-US" w:eastAsia="en-US"/>
    </w:rPr>
  </w:style>
  <w:style w:type="character" w:styleId="PageNumber">
    <w:name w:val="page number"/>
    <w:basedOn w:val="DefaultParagraphFont"/>
    <w:uiPriority w:val="99"/>
    <w:rsid w:val="00BC0B97"/>
  </w:style>
  <w:style w:type="paragraph" w:styleId="Title">
    <w:name w:val="Title"/>
    <w:basedOn w:val="Normal"/>
    <w:link w:val="TitleChar"/>
    <w:uiPriority w:val="99"/>
    <w:qFormat/>
    <w:locked/>
    <w:rsid w:val="006C142E"/>
    <w:pPr>
      <w:tabs>
        <w:tab w:val="left" w:pos="1985"/>
      </w:tabs>
      <w:spacing w:after="0" w:line="240" w:lineRule="auto"/>
      <w:jc w:val="center"/>
    </w:pPr>
    <w:rPr>
      <w:rFonts w:ascii="NewSaturionModernCyr" w:hAnsi="NewSaturionModernCyr" w:cs="NewSaturionModernCyr"/>
      <w:b/>
      <w:bCs/>
      <w:spacing w:val="5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432C4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6C142E"/>
    <w:pPr>
      <w:spacing w:after="80" w:line="240" w:lineRule="auto"/>
      <w:ind w:left="720"/>
    </w:pPr>
    <w:rPr>
      <w:rFonts w:eastAsia="MS Mincho"/>
    </w:rPr>
  </w:style>
  <w:style w:type="character" w:customStyle="1" w:styleId="ldef1">
    <w:name w:val="ldef1"/>
    <w:uiPriority w:val="99"/>
    <w:rsid w:val="006C142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8</Pages>
  <Words>1815</Words>
  <Characters>10347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Б Ъ Л Г А Р И Я</dc:title>
  <dc:subject/>
  <dc:creator>Ctpaxo</dc:creator>
  <cp:keywords/>
  <dc:description/>
  <cp:lastModifiedBy>kpv1</cp:lastModifiedBy>
  <cp:revision>21</cp:revision>
  <dcterms:created xsi:type="dcterms:W3CDTF">2015-06-25T08:50:00Z</dcterms:created>
  <dcterms:modified xsi:type="dcterms:W3CDTF">2016-03-17T14:50:00Z</dcterms:modified>
</cp:coreProperties>
</file>